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18" w:rsidRPr="00AC2B18" w:rsidRDefault="00AC2B18" w:rsidP="00EC6F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C2B18">
        <w:rPr>
          <w:rFonts w:ascii="Arial" w:hAnsi="Arial" w:cs="Arial"/>
          <w:b/>
          <w:sz w:val="28"/>
          <w:szCs w:val="28"/>
        </w:rPr>
        <w:t>Charla Fiscalía Regional del Maule</w:t>
      </w:r>
    </w:p>
    <w:p w:rsidR="00955BEC" w:rsidRPr="00AC2B18" w:rsidRDefault="00955BEC" w:rsidP="00EC6F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421EC" w:rsidRPr="00AC2B18" w:rsidRDefault="00AB0860" w:rsidP="004E52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2B18">
        <w:rPr>
          <w:rFonts w:ascii="Arial" w:hAnsi="Arial" w:cs="Arial"/>
          <w:sz w:val="24"/>
          <w:szCs w:val="24"/>
        </w:rPr>
        <w:t>El pasado viernes 02 de junio</w:t>
      </w:r>
      <w:r w:rsidR="00955BEC" w:rsidRPr="00AC2B18">
        <w:rPr>
          <w:rFonts w:ascii="Arial" w:hAnsi="Arial" w:cs="Arial"/>
          <w:sz w:val="24"/>
          <w:szCs w:val="24"/>
        </w:rPr>
        <w:t>,</w:t>
      </w:r>
      <w:r w:rsidRPr="00AC2B18">
        <w:rPr>
          <w:rFonts w:ascii="Arial" w:hAnsi="Arial" w:cs="Arial"/>
          <w:sz w:val="24"/>
          <w:szCs w:val="24"/>
        </w:rPr>
        <w:t xml:space="preserve"> la Dirección de Vínculo con Egresados y Empleadores en conjun</w:t>
      </w:r>
      <w:r w:rsidR="00903555" w:rsidRPr="00AC2B18">
        <w:rPr>
          <w:rFonts w:ascii="Arial" w:hAnsi="Arial" w:cs="Arial"/>
          <w:sz w:val="24"/>
          <w:szCs w:val="24"/>
        </w:rPr>
        <w:t xml:space="preserve">to con la Escuela de Derecho </w:t>
      </w:r>
      <w:r w:rsidRPr="00AC2B18">
        <w:rPr>
          <w:rFonts w:ascii="Arial" w:hAnsi="Arial" w:cs="Arial"/>
          <w:sz w:val="24"/>
          <w:szCs w:val="24"/>
        </w:rPr>
        <w:t>de la Universidad de Talca, organizaron una Charla</w:t>
      </w:r>
      <w:r w:rsidR="003F5350" w:rsidRPr="00AC2B18">
        <w:rPr>
          <w:rFonts w:ascii="Arial" w:hAnsi="Arial" w:cs="Arial"/>
          <w:sz w:val="24"/>
          <w:szCs w:val="24"/>
        </w:rPr>
        <w:t xml:space="preserve"> de carácter </w:t>
      </w:r>
      <w:r w:rsidRPr="00AC2B18">
        <w:rPr>
          <w:rFonts w:ascii="Arial" w:hAnsi="Arial" w:cs="Arial"/>
          <w:sz w:val="24"/>
          <w:szCs w:val="24"/>
        </w:rPr>
        <w:t xml:space="preserve">Informativa de </w:t>
      </w:r>
      <w:r w:rsidR="00E13F6E" w:rsidRPr="00AC2B18">
        <w:rPr>
          <w:rFonts w:ascii="Arial" w:hAnsi="Arial" w:cs="Arial"/>
          <w:sz w:val="24"/>
          <w:szCs w:val="24"/>
        </w:rPr>
        <w:t>la Fiscalía Regional del Maule</w:t>
      </w:r>
      <w:r w:rsidR="00C031E8" w:rsidRPr="00AC2B18">
        <w:rPr>
          <w:rFonts w:ascii="Arial" w:hAnsi="Arial" w:cs="Arial"/>
          <w:sz w:val="24"/>
          <w:szCs w:val="24"/>
        </w:rPr>
        <w:t>, realizada en el Campus Talca.</w:t>
      </w:r>
    </w:p>
    <w:p w:rsidR="00166889" w:rsidRPr="00AC2B18" w:rsidRDefault="003F5350" w:rsidP="004E52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2B18">
        <w:rPr>
          <w:rFonts w:ascii="Arial" w:hAnsi="Arial" w:cs="Arial"/>
          <w:sz w:val="24"/>
          <w:szCs w:val="24"/>
        </w:rPr>
        <w:t>Esta actividad convocó</w:t>
      </w:r>
      <w:r w:rsidR="007C19C2" w:rsidRPr="00AC2B18">
        <w:rPr>
          <w:rFonts w:ascii="Arial" w:hAnsi="Arial" w:cs="Arial"/>
          <w:sz w:val="24"/>
          <w:szCs w:val="24"/>
        </w:rPr>
        <w:t xml:space="preserve"> a más de 20 estudiantes y egresados de la Carrer</w:t>
      </w:r>
      <w:r w:rsidR="008421EC" w:rsidRPr="00AC2B18">
        <w:rPr>
          <w:rFonts w:ascii="Arial" w:hAnsi="Arial" w:cs="Arial"/>
          <w:sz w:val="24"/>
          <w:szCs w:val="24"/>
        </w:rPr>
        <w:t>a de Derecho. Instancia</w:t>
      </w:r>
      <w:r w:rsidR="007C19C2" w:rsidRPr="00AC2B18">
        <w:rPr>
          <w:rFonts w:ascii="Arial" w:hAnsi="Arial" w:cs="Arial"/>
          <w:sz w:val="24"/>
          <w:szCs w:val="24"/>
        </w:rPr>
        <w:t xml:space="preserve"> en la cual se </w:t>
      </w:r>
      <w:r w:rsidRPr="00AC2B18">
        <w:rPr>
          <w:rFonts w:ascii="Arial" w:hAnsi="Arial" w:cs="Arial"/>
          <w:sz w:val="24"/>
          <w:szCs w:val="24"/>
        </w:rPr>
        <w:t>informó sobre el proceso para efectuar prá</w:t>
      </w:r>
      <w:r w:rsidR="007C19C2" w:rsidRPr="00AC2B18">
        <w:rPr>
          <w:rFonts w:ascii="Arial" w:hAnsi="Arial" w:cs="Arial"/>
          <w:sz w:val="24"/>
          <w:szCs w:val="24"/>
        </w:rPr>
        <w:t xml:space="preserve">cticas </w:t>
      </w:r>
      <w:r w:rsidRPr="00AC2B18">
        <w:rPr>
          <w:rFonts w:ascii="Arial" w:hAnsi="Arial" w:cs="Arial"/>
          <w:sz w:val="24"/>
          <w:szCs w:val="24"/>
        </w:rPr>
        <w:t>profesionales</w:t>
      </w:r>
      <w:r w:rsidR="007C19C2" w:rsidRPr="00AC2B18">
        <w:rPr>
          <w:rFonts w:ascii="Arial" w:hAnsi="Arial" w:cs="Arial"/>
          <w:sz w:val="24"/>
          <w:szCs w:val="24"/>
        </w:rPr>
        <w:t xml:space="preserve"> a nivel regional, </w:t>
      </w:r>
      <w:r w:rsidRPr="00AC2B18">
        <w:rPr>
          <w:rFonts w:ascii="Arial" w:hAnsi="Arial" w:cs="Arial"/>
          <w:sz w:val="24"/>
          <w:szCs w:val="24"/>
        </w:rPr>
        <w:t>así</w:t>
      </w:r>
      <w:r w:rsidR="007C19C2" w:rsidRPr="00AC2B18">
        <w:rPr>
          <w:rFonts w:ascii="Arial" w:hAnsi="Arial" w:cs="Arial"/>
          <w:sz w:val="24"/>
          <w:szCs w:val="24"/>
        </w:rPr>
        <w:t xml:space="preserve"> como también vacantes</w:t>
      </w:r>
      <w:r w:rsidRPr="00AC2B18">
        <w:rPr>
          <w:rFonts w:ascii="Arial" w:hAnsi="Arial" w:cs="Arial"/>
          <w:sz w:val="24"/>
          <w:szCs w:val="24"/>
        </w:rPr>
        <w:t xml:space="preserve"> </w:t>
      </w:r>
      <w:r w:rsidR="007C19C2" w:rsidRPr="00AC2B18">
        <w:rPr>
          <w:rFonts w:ascii="Arial" w:hAnsi="Arial" w:cs="Arial"/>
          <w:sz w:val="24"/>
          <w:szCs w:val="24"/>
        </w:rPr>
        <w:t xml:space="preserve">para </w:t>
      </w:r>
      <w:r w:rsidRPr="00AC2B18">
        <w:rPr>
          <w:rFonts w:ascii="Arial" w:hAnsi="Arial" w:cs="Arial"/>
          <w:sz w:val="24"/>
          <w:szCs w:val="24"/>
        </w:rPr>
        <w:t>profesionales titulados</w:t>
      </w:r>
      <w:r w:rsidR="007C19C2" w:rsidRPr="00AC2B18">
        <w:rPr>
          <w:rFonts w:ascii="Arial" w:hAnsi="Arial" w:cs="Arial"/>
          <w:sz w:val="24"/>
          <w:szCs w:val="24"/>
        </w:rPr>
        <w:t xml:space="preserve"> que se abrirán a </w:t>
      </w:r>
      <w:r w:rsidRPr="00AC2B18">
        <w:rPr>
          <w:rFonts w:ascii="Arial" w:hAnsi="Arial" w:cs="Arial"/>
          <w:sz w:val="24"/>
          <w:szCs w:val="24"/>
        </w:rPr>
        <w:t>finales</w:t>
      </w:r>
      <w:r w:rsidR="007C19C2" w:rsidRPr="00AC2B18">
        <w:rPr>
          <w:rFonts w:ascii="Arial" w:hAnsi="Arial" w:cs="Arial"/>
          <w:sz w:val="24"/>
          <w:szCs w:val="24"/>
        </w:rPr>
        <w:t xml:space="preserve"> del presente año</w:t>
      </w:r>
      <w:r w:rsidRPr="00AC2B18">
        <w:rPr>
          <w:rFonts w:ascii="Arial" w:hAnsi="Arial" w:cs="Arial"/>
          <w:sz w:val="24"/>
          <w:szCs w:val="24"/>
        </w:rPr>
        <w:t xml:space="preserve"> para los </w:t>
      </w:r>
      <w:r w:rsidR="007320A6" w:rsidRPr="00AC2B18">
        <w:rPr>
          <w:rFonts w:ascii="Arial" w:hAnsi="Arial" w:cs="Arial"/>
          <w:sz w:val="24"/>
          <w:szCs w:val="24"/>
        </w:rPr>
        <w:t xml:space="preserve">que </w:t>
      </w:r>
      <w:r w:rsidRPr="00AC2B18">
        <w:rPr>
          <w:rFonts w:ascii="Arial" w:hAnsi="Arial" w:cs="Arial"/>
          <w:sz w:val="24"/>
          <w:szCs w:val="24"/>
        </w:rPr>
        <w:t>interesad</w:t>
      </w:r>
      <w:r w:rsidR="00D94200" w:rsidRPr="00AC2B18">
        <w:rPr>
          <w:rFonts w:ascii="Arial" w:hAnsi="Arial" w:cs="Arial"/>
          <w:sz w:val="24"/>
          <w:szCs w:val="24"/>
        </w:rPr>
        <w:t>os en ejercer su profesión en dicha</w:t>
      </w:r>
      <w:r w:rsidRPr="00AC2B18">
        <w:rPr>
          <w:rFonts w:ascii="Arial" w:hAnsi="Arial" w:cs="Arial"/>
          <w:sz w:val="24"/>
          <w:szCs w:val="24"/>
        </w:rPr>
        <w:t xml:space="preserve"> Institución</w:t>
      </w:r>
      <w:r w:rsidR="007C19C2" w:rsidRPr="00AC2B18">
        <w:rPr>
          <w:rFonts w:ascii="Arial" w:hAnsi="Arial" w:cs="Arial"/>
          <w:sz w:val="24"/>
          <w:szCs w:val="24"/>
        </w:rPr>
        <w:t xml:space="preserve">. Las postulaciones se deben efectuar en la plataforma de la </w:t>
      </w:r>
      <w:r w:rsidRPr="00AC2B18">
        <w:rPr>
          <w:rFonts w:ascii="Arial" w:hAnsi="Arial" w:cs="Arial"/>
          <w:sz w:val="24"/>
          <w:szCs w:val="24"/>
        </w:rPr>
        <w:t>Institución y quienes postulen deben reunir todos requisitos establecidos por el Ministerio Público.</w:t>
      </w:r>
    </w:p>
    <w:p w:rsidR="008421EC" w:rsidRPr="00AC2B18" w:rsidRDefault="008421EC" w:rsidP="004E52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2B18">
        <w:rPr>
          <w:rFonts w:ascii="Arial" w:hAnsi="Arial" w:cs="Arial"/>
          <w:sz w:val="24"/>
          <w:szCs w:val="24"/>
        </w:rPr>
        <w:t xml:space="preserve">En la </w:t>
      </w:r>
      <w:r w:rsidR="001E15DC" w:rsidRPr="00AC2B18">
        <w:rPr>
          <w:rFonts w:ascii="Arial" w:hAnsi="Arial" w:cs="Arial"/>
          <w:sz w:val="24"/>
          <w:szCs w:val="24"/>
        </w:rPr>
        <w:t>o</w:t>
      </w:r>
      <w:r w:rsidRPr="00AC2B18">
        <w:rPr>
          <w:rFonts w:ascii="Arial" w:hAnsi="Arial" w:cs="Arial"/>
          <w:sz w:val="24"/>
          <w:szCs w:val="24"/>
        </w:rPr>
        <w:t>portunidad se contó con la participación del Fiscal Jefe de</w:t>
      </w:r>
      <w:r w:rsidR="00376A9F" w:rsidRPr="00AC2B18">
        <w:rPr>
          <w:rFonts w:ascii="Arial" w:hAnsi="Arial" w:cs="Arial"/>
          <w:sz w:val="24"/>
          <w:szCs w:val="24"/>
        </w:rPr>
        <w:t xml:space="preserve"> T</w:t>
      </w:r>
      <w:r w:rsidRPr="00AC2B18">
        <w:rPr>
          <w:rFonts w:ascii="Arial" w:hAnsi="Arial" w:cs="Arial"/>
          <w:sz w:val="24"/>
          <w:szCs w:val="24"/>
        </w:rPr>
        <w:t xml:space="preserve">alca Sr. </w:t>
      </w:r>
      <w:r w:rsidR="00376A9F" w:rsidRPr="00AC2B18">
        <w:rPr>
          <w:rFonts w:ascii="Arial" w:hAnsi="Arial" w:cs="Arial"/>
          <w:sz w:val="24"/>
          <w:szCs w:val="24"/>
        </w:rPr>
        <w:t>Héctor De la Fuente</w:t>
      </w:r>
      <w:r w:rsidR="00B02519" w:rsidRPr="00AC2B18">
        <w:rPr>
          <w:rFonts w:ascii="Arial" w:hAnsi="Arial" w:cs="Arial"/>
          <w:sz w:val="24"/>
          <w:szCs w:val="24"/>
        </w:rPr>
        <w:t>, la jefe de Unidad de Recursos Humanos y la Profesional de la misma área, quienes</w:t>
      </w:r>
      <w:r w:rsidR="001E15DC" w:rsidRPr="00AC2B18">
        <w:rPr>
          <w:rFonts w:ascii="Arial" w:hAnsi="Arial" w:cs="Arial"/>
          <w:sz w:val="24"/>
          <w:szCs w:val="24"/>
        </w:rPr>
        <w:t xml:space="preserve"> expusieron y resolvieron consultas de los egresados respecto a los mecanismos y requisitos de postulación a la</w:t>
      </w:r>
      <w:r w:rsidR="00930B05" w:rsidRPr="00AC2B18">
        <w:rPr>
          <w:rFonts w:ascii="Arial" w:hAnsi="Arial" w:cs="Arial"/>
          <w:sz w:val="24"/>
          <w:szCs w:val="24"/>
        </w:rPr>
        <w:t>s</w:t>
      </w:r>
      <w:r w:rsidR="001E15DC" w:rsidRPr="00AC2B18">
        <w:rPr>
          <w:rFonts w:ascii="Arial" w:hAnsi="Arial" w:cs="Arial"/>
          <w:sz w:val="24"/>
          <w:szCs w:val="24"/>
        </w:rPr>
        <w:t xml:space="preserve"> prá</w:t>
      </w:r>
      <w:r w:rsidR="00930B05" w:rsidRPr="00AC2B18">
        <w:rPr>
          <w:rFonts w:ascii="Arial" w:hAnsi="Arial" w:cs="Arial"/>
          <w:sz w:val="24"/>
          <w:szCs w:val="24"/>
        </w:rPr>
        <w:t>cticas profesionales en las distintas Fiscalías de la Región.</w:t>
      </w:r>
    </w:p>
    <w:sectPr w:rsidR="008421EC" w:rsidRPr="00AC2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9B"/>
    <w:rsid w:val="00026EE1"/>
    <w:rsid w:val="000313D6"/>
    <w:rsid w:val="000347AD"/>
    <w:rsid w:val="00070345"/>
    <w:rsid w:val="00072550"/>
    <w:rsid w:val="00080ADD"/>
    <w:rsid w:val="0008342B"/>
    <w:rsid w:val="000B640C"/>
    <w:rsid w:val="000D527C"/>
    <w:rsid w:val="000E314E"/>
    <w:rsid w:val="00150F9B"/>
    <w:rsid w:val="00166889"/>
    <w:rsid w:val="001E15DC"/>
    <w:rsid w:val="00224B7E"/>
    <w:rsid w:val="00277092"/>
    <w:rsid w:val="002A5B86"/>
    <w:rsid w:val="002D28D1"/>
    <w:rsid w:val="002D696B"/>
    <w:rsid w:val="002E528F"/>
    <w:rsid w:val="00304AD5"/>
    <w:rsid w:val="00340A5A"/>
    <w:rsid w:val="00364FD8"/>
    <w:rsid w:val="0036569F"/>
    <w:rsid w:val="00376A9F"/>
    <w:rsid w:val="003F5350"/>
    <w:rsid w:val="004115DD"/>
    <w:rsid w:val="004545DE"/>
    <w:rsid w:val="004B1D75"/>
    <w:rsid w:val="004E5218"/>
    <w:rsid w:val="005A2704"/>
    <w:rsid w:val="005D4DB4"/>
    <w:rsid w:val="005F652B"/>
    <w:rsid w:val="0060567B"/>
    <w:rsid w:val="00696149"/>
    <w:rsid w:val="006F39A9"/>
    <w:rsid w:val="0071010C"/>
    <w:rsid w:val="00715944"/>
    <w:rsid w:val="007320A6"/>
    <w:rsid w:val="00733872"/>
    <w:rsid w:val="007C19C2"/>
    <w:rsid w:val="00831A33"/>
    <w:rsid w:val="008421EC"/>
    <w:rsid w:val="00894447"/>
    <w:rsid w:val="008C04BC"/>
    <w:rsid w:val="008D1C03"/>
    <w:rsid w:val="00903555"/>
    <w:rsid w:val="00930B05"/>
    <w:rsid w:val="00955BEC"/>
    <w:rsid w:val="0099027B"/>
    <w:rsid w:val="00AA24DD"/>
    <w:rsid w:val="00AB0860"/>
    <w:rsid w:val="00AC2B18"/>
    <w:rsid w:val="00AE0199"/>
    <w:rsid w:val="00AE532D"/>
    <w:rsid w:val="00AF17BE"/>
    <w:rsid w:val="00B02519"/>
    <w:rsid w:val="00C031E8"/>
    <w:rsid w:val="00C12A64"/>
    <w:rsid w:val="00C26221"/>
    <w:rsid w:val="00C43D5B"/>
    <w:rsid w:val="00C50A88"/>
    <w:rsid w:val="00C61C3B"/>
    <w:rsid w:val="00C7418A"/>
    <w:rsid w:val="00C74A5C"/>
    <w:rsid w:val="00D02B3D"/>
    <w:rsid w:val="00D63844"/>
    <w:rsid w:val="00D65FDF"/>
    <w:rsid w:val="00D94200"/>
    <w:rsid w:val="00DC760A"/>
    <w:rsid w:val="00E13542"/>
    <w:rsid w:val="00E13F6E"/>
    <w:rsid w:val="00E3330B"/>
    <w:rsid w:val="00EA1E06"/>
    <w:rsid w:val="00EC6FCF"/>
    <w:rsid w:val="00F24E8E"/>
    <w:rsid w:val="00F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 Bravo</cp:lastModifiedBy>
  <cp:revision>52</cp:revision>
  <dcterms:created xsi:type="dcterms:W3CDTF">2017-06-05T14:52:00Z</dcterms:created>
  <dcterms:modified xsi:type="dcterms:W3CDTF">2017-06-05T21:48:00Z</dcterms:modified>
</cp:coreProperties>
</file>